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7" w:rsidRPr="00E64197" w:rsidRDefault="00E64197" w:rsidP="00BB0FB7">
      <w:pPr>
        <w:spacing w:after="120" w:line="26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4197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выборочного обследования сельскохозяйственной деятельности личных подсобных и других индивидуальных хозяйств граждан</w:t>
      </w:r>
    </w:p>
    <w:p w:rsidR="00E64197" w:rsidRDefault="00E64197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24F" w:rsidRPr="0071124F" w:rsidRDefault="003D2EDA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расноярск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стат</w:t>
      </w:r>
      <w:proofErr w:type="spellEnd"/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>приступил к проведению выборочного обследования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сельскохозяйственной деятельности личных подсобных и других индивидуальных хозяйств граждан. </w:t>
      </w:r>
      <w:r w:rsidR="0071124F" w:rsidRPr="0071124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1124F" w:rsidRPr="007112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от хозяйств населения сведения о производстве сельхозпродукции, расходе кормов скоту и птице, реализации продукции собственного производства, расходах на оплату услуг наемным работникам. </w:t>
      </w:r>
    </w:p>
    <w:p w:rsidR="0071124F" w:rsidRDefault="0071124F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4F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эти сведения используются для расчета балансов продовольственных ресурсов, объема и индекса производства сельхозпродукции в хозяйствах всех категорий, производства продукции животноводства, посевных площадей и валовых сборов </w:t>
      </w:r>
      <w:proofErr w:type="spellStart"/>
      <w:r w:rsidRPr="0071124F">
        <w:rPr>
          <w:rFonts w:ascii="Times New Roman" w:eastAsia="Times New Roman" w:hAnsi="Times New Roman"/>
          <w:sz w:val="24"/>
          <w:szCs w:val="24"/>
          <w:lang w:eastAsia="ru-RU"/>
        </w:rPr>
        <w:t>сельхозкультур</w:t>
      </w:r>
      <w:proofErr w:type="spellEnd"/>
      <w:r w:rsidRPr="007112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FB7" w:rsidRPr="00BB0FB7">
        <w:t xml:space="preserve"> </w:t>
      </w:r>
      <w:r w:rsidR="00BB0FB7" w:rsidRPr="00BB0FB7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ежегодное обследование. В этом </w:t>
      </w:r>
      <w:r w:rsidR="00BB0FB7" w:rsidRPr="00BB0FB7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оно будет проводиться в 5 этапов: 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>в апреле, июле, октябре, ноябре, декабре</w:t>
      </w:r>
      <w:r w:rsidR="00BB0FB7" w:rsidRPr="00BB0F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2EDA" w:rsidRPr="0011351A" w:rsidRDefault="003D2EDA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В течение года в обследовании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т участие </w:t>
      </w:r>
      <w:r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 w:rsidR="00CD7A34"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 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из сельских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1262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края, </w:t>
      </w:r>
      <w:r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CD7A34"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Хакасия и </w:t>
      </w:r>
      <w:r w:rsidRPr="00CD7A34">
        <w:rPr>
          <w:rFonts w:ascii="Times New Roman" w:eastAsia="Times New Roman" w:hAnsi="Times New Roman"/>
          <w:b/>
          <w:sz w:val="24"/>
          <w:szCs w:val="24"/>
          <w:lang w:eastAsia="ru-RU"/>
        </w:rPr>
        <w:t>1544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Тыва.</w:t>
      </w:r>
    </w:p>
    <w:p w:rsidR="003D2EDA" w:rsidRPr="0011351A" w:rsidRDefault="00ED3060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р</w:t>
      </w:r>
      <w:r w:rsidR="003D2EDA"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проводят </w:t>
      </w:r>
      <w:r w:rsidR="00390C5D" w:rsidRPr="00390C5D">
        <w:rPr>
          <w:rFonts w:ascii="Times New Roman" w:eastAsia="Times New Roman" w:hAnsi="Times New Roman"/>
          <w:b/>
          <w:sz w:val="24"/>
          <w:szCs w:val="24"/>
          <w:lang w:eastAsia="ru-RU"/>
        </w:rPr>
        <w:t>54</w:t>
      </w:r>
      <w:r w:rsidR="003D2EDA"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интервьюер</w:t>
      </w:r>
      <w:r w:rsidR="00390C5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390C5D">
        <w:rPr>
          <w:rFonts w:ascii="Times New Roman" w:eastAsia="Times New Roman" w:hAnsi="Times New Roman"/>
          <w:sz w:val="24"/>
          <w:szCs w:val="24"/>
          <w:lang w:eastAsia="ru-RU"/>
        </w:rPr>
        <w:t>Красноярк</w:t>
      </w:r>
      <w:r w:rsidR="003D2EDA" w:rsidRPr="0011351A">
        <w:rPr>
          <w:rFonts w:ascii="Times New Roman" w:eastAsia="Times New Roman" w:hAnsi="Times New Roman"/>
          <w:sz w:val="24"/>
          <w:szCs w:val="24"/>
          <w:lang w:eastAsia="ru-RU"/>
        </w:rPr>
        <w:t>стата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14 в Красно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>ярском крае, 16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Хакасия и 24 в 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еспублике Тыва</w:t>
      </w:r>
      <w:r w:rsidR="007112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2EDA"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раньше интервьюеры использовали только бумажные бланки анкет, то сейчас </w:t>
      </w:r>
      <w:r w:rsidR="00890A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2EDA"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планшетные компьютеры. 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B0FB7" w:rsidRPr="0011351A">
        <w:rPr>
          <w:rFonts w:ascii="Times New Roman" w:eastAsia="Times New Roman" w:hAnsi="Times New Roman"/>
          <w:sz w:val="24"/>
          <w:szCs w:val="24"/>
          <w:lang w:eastAsia="ru-RU"/>
        </w:rPr>
        <w:t>аждый из них имеет при себе удостоверение</w:t>
      </w:r>
      <w:r w:rsidR="00BB0F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2EDA" w:rsidRPr="0011351A" w:rsidRDefault="003D2EDA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Интервьюер заполняет форму федерального статистического наблюдения со слов респондента. Участник обследования не должен подтверждать свои ответы документами. </w:t>
      </w:r>
    </w:p>
    <w:p w:rsidR="003D2EDA" w:rsidRPr="0011351A" w:rsidRDefault="003D2EDA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Полученная в ходе обследования информация будет использоваться только в статистических целях и в обобщенном виде. Это значит, что уже на этапе обследования исключены персональные данные хозяйств, вместо фамилий используется временный код учета, состоящий из двенадцати числовых знаков. Все интервьюеры дают подписку о неразглашении этих сведений и несут персональную ответственность в соответствии с законодательством Российской Федерации. </w:t>
      </w:r>
    </w:p>
    <w:p w:rsidR="00BB0FB7" w:rsidRPr="0011351A" w:rsidRDefault="00BB0FB7" w:rsidP="00BB0FB7">
      <w:pPr>
        <w:spacing w:after="120" w:line="2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деятельности </w:t>
      </w:r>
      <w:proofErr w:type="spellStart"/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сельхозорганизаций</w:t>
      </w:r>
      <w:proofErr w:type="spellEnd"/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>, фермеров и индивидуальных предпринимателей органы статистики формируют на основе статистической отчетности этих хозяйствующих субъектов.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объем информации о сельском хозяйстве как всей страны, так и каждого муниципального образования статистики получают по итогам Всероссийских </w:t>
      </w:r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сельскохозяйственных переписей </w:t>
      </w:r>
      <w:r w:rsidRPr="006F5B96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СХП). Предыдущая ВСХП проходила в 2016 году, а в августе прошлого года впервые в истории России была проведена </w:t>
      </w:r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сельскохозяйственная </w:t>
      </w:r>
      <w:proofErr w:type="spellStart"/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>микроперепись</w:t>
      </w:r>
      <w:proofErr w:type="spellEnd"/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F5B9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>СХМП</w:t>
      </w:r>
      <w:r w:rsidRPr="006F5B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Итоги </w:t>
      </w:r>
      <w:proofErr w:type="spellStart"/>
      <w:r w:rsidRPr="006F5B96">
        <w:rPr>
          <w:rFonts w:ascii="Times New Roman" w:eastAsia="Times New Roman" w:hAnsi="Times New Roman"/>
          <w:bCs/>
          <w:sz w:val="24"/>
          <w:szCs w:val="24"/>
          <w:lang w:eastAsia="ru-RU"/>
        </w:rPr>
        <w:t>микропереписи</w:t>
      </w:r>
      <w:proofErr w:type="spellEnd"/>
      <w:r w:rsidRPr="006F5B96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11351A">
        <w:rPr>
          <w:rFonts w:ascii="Times New Roman" w:eastAsia="Times New Roman" w:hAnsi="Times New Roman"/>
          <w:sz w:val="24"/>
          <w:szCs w:val="24"/>
          <w:lang w:eastAsia="ru-RU"/>
        </w:rPr>
        <w:t xml:space="preserve">удут опубликованы во второй половине нынешнего года. </w:t>
      </w:r>
      <w:bookmarkStart w:id="0" w:name="_GoBack"/>
      <w:bookmarkEnd w:id="0"/>
    </w:p>
    <w:sectPr w:rsidR="00BB0FB7" w:rsidRPr="0011351A" w:rsidSect="001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FBB"/>
    <w:multiLevelType w:val="hybridMultilevel"/>
    <w:tmpl w:val="551EBB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20D8"/>
    <w:multiLevelType w:val="hybridMultilevel"/>
    <w:tmpl w:val="C5C0FC30"/>
    <w:lvl w:ilvl="0" w:tplc="EC1476F2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1736B"/>
    <w:rsid w:val="00052148"/>
    <w:rsid w:val="000C51A3"/>
    <w:rsid w:val="00105528"/>
    <w:rsid w:val="00390C5D"/>
    <w:rsid w:val="003D2EDA"/>
    <w:rsid w:val="00517A34"/>
    <w:rsid w:val="00530B8E"/>
    <w:rsid w:val="006F5B96"/>
    <w:rsid w:val="0071124F"/>
    <w:rsid w:val="007C50D3"/>
    <w:rsid w:val="00831995"/>
    <w:rsid w:val="00890A3E"/>
    <w:rsid w:val="00A90CC2"/>
    <w:rsid w:val="00B26093"/>
    <w:rsid w:val="00BB0FB7"/>
    <w:rsid w:val="00BC6EAC"/>
    <w:rsid w:val="00CB571A"/>
    <w:rsid w:val="00CD7A34"/>
    <w:rsid w:val="00D1736B"/>
    <w:rsid w:val="00E0397C"/>
    <w:rsid w:val="00E64197"/>
    <w:rsid w:val="00E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P24_ladushkinatp</dc:creator>
  <cp:lastModifiedBy>P24_SokirinaAV</cp:lastModifiedBy>
  <cp:revision>10</cp:revision>
  <cp:lastPrinted>2022-04-25T06:12:00Z</cp:lastPrinted>
  <dcterms:created xsi:type="dcterms:W3CDTF">2022-04-21T04:24:00Z</dcterms:created>
  <dcterms:modified xsi:type="dcterms:W3CDTF">2022-04-25T06:27:00Z</dcterms:modified>
</cp:coreProperties>
</file>